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02" w:rsidRPr="00F07B02" w:rsidRDefault="00F07B02" w:rsidP="00F07B02">
      <w:pPr>
        <w:shd w:val="clear" w:color="auto" w:fill="FEFEFE"/>
        <w:spacing w:after="150" w:line="240" w:lineRule="auto"/>
        <w:ind w:left="210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F07B02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УКАЗ</w:t>
      </w:r>
    </w:p>
    <w:p w:rsidR="00F07B02" w:rsidRPr="00F07B02" w:rsidRDefault="00F07B02" w:rsidP="00F07B02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07B02" w:rsidRPr="00F07B02" w:rsidRDefault="00F07B02" w:rsidP="00F07B02">
      <w:pPr>
        <w:shd w:val="clear" w:color="auto" w:fill="FEFEFE"/>
        <w:spacing w:after="0" w:line="240" w:lineRule="auto"/>
        <w:ind w:left="210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F07B02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ПРЕЗИДЕНТА РОССИЙСКОЙ ФЕДЕРАЦИИ</w:t>
      </w:r>
    </w:p>
    <w:p w:rsidR="00F07B02" w:rsidRPr="00F07B02" w:rsidRDefault="00F07B02" w:rsidP="00F07B02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07B02" w:rsidRPr="00F07B02" w:rsidRDefault="00F07B02" w:rsidP="00F07B02">
      <w:pPr>
        <w:shd w:val="clear" w:color="auto" w:fill="FEFEFE"/>
        <w:spacing w:after="0" w:line="240" w:lineRule="auto"/>
        <w:ind w:left="2100" w:right="21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r w:rsidRPr="00F07B02">
        <w:rPr>
          <w:rFonts w:ascii="Arial" w:eastAsia="Times New Roman" w:hAnsi="Arial" w:cs="Arial"/>
          <w:color w:val="2AC1A0"/>
          <w:sz w:val="24"/>
          <w:szCs w:val="24"/>
          <w:lang w:eastAsia="ru-RU"/>
        </w:rPr>
        <w:t>О национальных целях развития Российской Федерации на период до 2030 года</w:t>
      </w:r>
    </w:p>
    <w:p w:rsidR="00F07B02" w:rsidRPr="00F07B02" w:rsidRDefault="00F07B02" w:rsidP="00F07B02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целях осуществления прорывного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раскрытия таланта каждого человека постановляю: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1. Определить следующие национальные цели развития Российской Федерации (далее - национальные цели) на период до 2030 года: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сохранение населения, здоровье и благополучие людей;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возможности для самореализации и развития талантов;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 комфортная и безопасная среда для жизни;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 достойный, эффективный труд и успешное предпринимательство;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 цифровая трансформация.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2. Установить следующие целевые показатели, характеризующие достижение национальных целей к 2030 году: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в рамках национальной цели "Сохранение населения, здоровье и благополучие людей":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обеспечение устойчивого роста численности населения Российской Федерации;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повышение ожидаемой продолжительности жизни до 78 лет;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снижение уровня бедности в два раза по сравнению с показателем 2017 года;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увеличение доли граждан, систематически занимающихся физической культурой и спортом, до 70 процентов;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в рамках национальной цели "Возможности для самореализации и развития талантов":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вхождение Российской Федерации в число десяти ведущих стран мира по качеству общего образования;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обеспечение присутствия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увеличение числа посещений культурных мероприятий в три раза по сравнению с показателем 2019 года;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 в рамках национальной цели "Комфортная и безопасная среда для жизни":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улучшение жилищных условий не менее 5 млн. семей ежегодно и увеличение объема жилищного строительства не менее чем до 120 млн. кв. метров в год;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улучшение качества городской среды в полтора раза;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обеспечение доли дорожной сети в крупнейших городских агломерациях, соответствующей нормативным требованиям, на уровне не менее 85 процентов;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создание устойчивой системы обращения с твердыми коммунальными отходами, обеспечивающей сортировку отходов в объеме 100 процентов и снижение объема отходов, направляемых на полигоны, в два раза;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ликвидация наиболее опасных объектов накопленного вреда окружающей среде и экологическое оздоровление водных объектов, включая реку Волгу, озера Байкал и Телецкое;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 в рамках национальной цели "Достойный, эффективный труд и успешное предпринимательство":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обеспечение темпа роста валового внутреннего продукта страны выше среднемирового при сохранении макроэкономической стабильности;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обеспечение темпа устойчивого роста доходов населения и уровня пенсионного обеспечения не ниже инфляции;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реальный рост инвестиций в основной капитал не менее 70 процентов по сравнению с показателем 2020 года;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реальный рост экспорта </w:t>
      </w:r>
      <w:proofErr w:type="spellStart"/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несырьевых</w:t>
      </w:r>
      <w:proofErr w:type="spellEnd"/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неэнергетических товаров не менее 70 процентов по сравнению с показателем 2020 года;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увеличение численности занятых в сфере малого и среднего предпринимательства, включая индивидуальных предпринимателей и </w:t>
      </w:r>
      <w:proofErr w:type="spellStart"/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самозанятых</w:t>
      </w:r>
      <w:proofErr w:type="spellEnd"/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, до 25 млн. человек;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д) в рамках национальной цели "Цифровая трансформация":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достижение "цифровой зрелости" ключевых отраслей экономики и социальной сферы, в том числе здравоохранения и образования, а также государственного управления;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увеличение доли массовых социально значимых услуг, доступных в электронном виде, до 95 процентов;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увеличение вложений </w:t>
      </w:r>
      <w:proofErr w:type="gramStart"/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 отечественные решения в сфере информационных технологий в четыре раза по сравнению с показателем</w:t>
      </w:r>
      <w:proofErr w:type="gramEnd"/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2019 года.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3. Правительству Российской Федерации до 30 октября 2020 г.: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а) представить предложения по приведению Указа Президента Российской Федерации от 7 мая 2018 г. № 204 "О национальных целях и стратегических задачах развития Российской Федерации на период до 2024 года" в соответствие с настоящим Указом;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привести свои акты в соответствие с настоящим Указом;</w:t>
      </w:r>
      <w:proofErr w:type="gramEnd"/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в) скорректировать (разработать) при участии Государственного Совета Российской Федерации и представить на рассмотрение Совета при Президенте Российской Федерации по стратегическому развитию и национальным проектам национальные проекты, направленные на достижение национальных целей, определенных в пункте 1 настоящего Указа, и целевых показателей, установленных пунктом 2 настоящего Указа;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г) разработать и представить на рассмотрение Совета при Президенте Российской Федерации по стратегическому развитию и национальным проектам единый план по достижению национальных целей развития Российской Федерации на период до 2024 года и на плановый период до 2030 года.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4. Правительству Российской Федерации: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на реализацию национальных целей, определенных в пункте 1 настоящего Указа;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б) 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целей, определенных в пункте 1 настоящего Указа.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5. Признать утратившими силу пункты 1 и 16 Указа Президента Российской Федерации от 7 мая 2018 г. № 204 "О национальных целях и стратегических задачах развития Российской Федерации на период до 2024 года" (Собрание законодательства Российской Федерации, 2018, № 20, ст. 2817; № 30, ст. 4717).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6. Настоящий Указ вступает в силу со дня его официального опубликования.</w:t>
      </w:r>
    </w:p>
    <w:p w:rsidR="00F07B02" w:rsidRPr="00F07B02" w:rsidRDefault="00F07B02" w:rsidP="00F07B02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07B02" w:rsidRPr="00F07B02" w:rsidRDefault="00F07B02" w:rsidP="00F07B02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Президент Российской Федерации                              </w:t>
      </w:r>
      <w:proofErr w:type="spellStart"/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В.Путин</w:t>
      </w:r>
      <w:proofErr w:type="spellEnd"/>
    </w:p>
    <w:p w:rsidR="00F07B02" w:rsidRPr="00F07B02" w:rsidRDefault="00F07B02" w:rsidP="00F07B02">
      <w:pPr>
        <w:shd w:val="clear" w:color="auto" w:fill="FEFEFE"/>
        <w:spacing w:after="43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Москва, Кремль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21 июля 2020 года</w:t>
      </w:r>
    </w:p>
    <w:p w:rsidR="00F07B02" w:rsidRPr="00F07B02" w:rsidRDefault="00F07B02" w:rsidP="00F07B02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F07B0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№ 474</w:t>
      </w:r>
    </w:p>
    <w:p w:rsidR="0033420A" w:rsidRPr="00CC27FD" w:rsidRDefault="0033420A" w:rsidP="00CC27FD">
      <w:bookmarkStart w:id="0" w:name="_GoBack"/>
      <w:bookmarkEnd w:id="0"/>
    </w:p>
    <w:sectPr w:rsidR="0033420A" w:rsidRPr="00CC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F8"/>
    <w:rsid w:val="0033420A"/>
    <w:rsid w:val="00CC27FD"/>
    <w:rsid w:val="00E65DF8"/>
    <w:rsid w:val="00F0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7B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7B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7B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mar.ddy100@yandex.ru</dc:creator>
  <cp:lastModifiedBy>mar.ddy100@yandex.ru</cp:lastModifiedBy>
  <cp:revision>2</cp:revision>
  <dcterms:created xsi:type="dcterms:W3CDTF">2024-05-21T10:37:00Z</dcterms:created>
  <dcterms:modified xsi:type="dcterms:W3CDTF">2024-05-21T10:37:00Z</dcterms:modified>
</cp:coreProperties>
</file>